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88E70" w14:textId="77777777" w:rsidR="004F2CA2" w:rsidRPr="00114CEE" w:rsidRDefault="009D3989" w:rsidP="00FD253F">
      <w:pPr>
        <w:pStyle w:val="a7"/>
        <w:jc w:val="center"/>
        <w:rPr>
          <w:b/>
        </w:rPr>
      </w:pPr>
      <w:r w:rsidRPr="00114CEE">
        <w:rPr>
          <w:b/>
          <w:sz w:val="22"/>
        </w:rPr>
        <w:t>Plenary session abstract registration format</w:t>
      </w:r>
    </w:p>
    <w:p w14:paraId="5A2D2FFC" w14:textId="77777777" w:rsidR="003A208F" w:rsidRPr="00114CEE" w:rsidRDefault="003A208F" w:rsidP="003A208F">
      <w:pPr>
        <w:ind w:leftChars="100" w:left="210"/>
      </w:pPr>
    </w:p>
    <w:p w14:paraId="1296B376" w14:textId="77777777" w:rsidR="00687641" w:rsidRPr="00114CEE" w:rsidRDefault="00FD253F" w:rsidP="00FD253F">
      <w:pPr>
        <w:ind w:left="210" w:hangingChars="100" w:hanging="210"/>
        <w:jc w:val="left"/>
        <w:rPr>
          <w:sz w:val="14"/>
        </w:rPr>
      </w:pPr>
      <w:r w:rsidRPr="00114CEE">
        <w:rPr>
          <w:rFonts w:ascii="ＭＳ 明朝" w:eastAsia="ＭＳ 明朝" w:hAnsi="ＭＳ 明朝" w:cs="ＭＳ 明朝" w:hint="eastAsia"/>
        </w:rPr>
        <w:t>※</w:t>
      </w:r>
      <w:r w:rsidR="009D3989" w:rsidRPr="00114CEE">
        <w:t xml:space="preserve">In principle, title, speaker (co-speakers’) name(s) and affiliations, abstract, body text, cited literature, tables &amp; figures should </w:t>
      </w:r>
      <w:r w:rsidR="00C7581D">
        <w:t>be</w:t>
      </w:r>
      <w:r w:rsidR="009D3989" w:rsidRPr="00114CEE">
        <w:t xml:space="preserve"> </w:t>
      </w:r>
      <w:r w:rsidR="00C7581D">
        <w:t>within</w:t>
      </w:r>
      <w:r w:rsidR="009D3989" w:rsidRPr="00114CEE">
        <w:t xml:space="preserve"> 2,000 words combined. </w:t>
      </w:r>
      <w:r w:rsidR="00C7581D">
        <w:t>One table/figure equivalents to</w:t>
      </w:r>
      <w:r w:rsidR="009D3989" w:rsidRPr="00114CEE">
        <w:t xml:space="preserve"> 200 words.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4F2CA2" w:rsidRPr="00114CEE" w14:paraId="79BDDDD8" w14:textId="77777777" w:rsidTr="00B9396C">
        <w:trPr>
          <w:trHeight w:val="1484"/>
        </w:trPr>
        <w:tc>
          <w:tcPr>
            <w:tcW w:w="10632" w:type="dxa"/>
          </w:tcPr>
          <w:p w14:paraId="3A6F7256" w14:textId="77777777" w:rsidR="004F2CA2" w:rsidRPr="00114CEE" w:rsidRDefault="004F2CA2" w:rsidP="00D704FF">
            <w:r w:rsidRPr="00114CEE">
              <w:t xml:space="preserve">[1] </w:t>
            </w:r>
            <w:r w:rsidR="00C7581D">
              <w:t>t</w:t>
            </w:r>
            <w:r w:rsidR="009D3989" w:rsidRPr="00114CEE">
              <w:t xml:space="preserve">itle, </w:t>
            </w:r>
            <w:r w:rsidR="00C7581D">
              <w:t>s</w:t>
            </w:r>
            <w:r w:rsidR="009D3989" w:rsidRPr="00114CEE">
              <w:t>peaker (co-speakers’) name(s) and affiliations</w:t>
            </w:r>
            <w:r w:rsidR="00FD253F" w:rsidRPr="00114CEE">
              <w:t>（</w:t>
            </w:r>
            <w:r w:rsidR="00C7581D">
              <w:rPr>
                <w:rFonts w:hint="eastAsia"/>
              </w:rPr>
              <w:t>u</w:t>
            </w:r>
            <w:r w:rsidR="009D3989" w:rsidRPr="00114CEE">
              <w:t>p to 10 speakers</w:t>
            </w:r>
            <w:r w:rsidR="00FD253F" w:rsidRPr="00114CEE">
              <w:t>）</w:t>
            </w:r>
          </w:p>
          <w:p w14:paraId="6082171F" w14:textId="77777777" w:rsidR="00C106FC" w:rsidRPr="00114CEE" w:rsidRDefault="00C106FC" w:rsidP="00D704FF"/>
        </w:tc>
      </w:tr>
      <w:tr w:rsidR="004F2CA2" w:rsidRPr="00114CEE" w14:paraId="299C783F" w14:textId="77777777" w:rsidTr="00B9396C">
        <w:trPr>
          <w:trHeight w:val="1108"/>
        </w:trPr>
        <w:tc>
          <w:tcPr>
            <w:tcW w:w="10632" w:type="dxa"/>
          </w:tcPr>
          <w:p w14:paraId="03F4A2A8" w14:textId="77777777" w:rsidR="004F2CA2" w:rsidRPr="00114CEE" w:rsidRDefault="004F2CA2" w:rsidP="00D704FF">
            <w:r w:rsidRPr="00114CEE">
              <w:t xml:space="preserve">[2] </w:t>
            </w:r>
            <w:r w:rsidR="00C7581D">
              <w:t>a</w:t>
            </w:r>
            <w:r w:rsidRPr="00114CEE">
              <w:t>bstract</w:t>
            </w:r>
            <w:r w:rsidR="00FD253F" w:rsidRPr="00114CEE">
              <w:t>（</w:t>
            </w:r>
            <w:r w:rsidR="00C7581D">
              <w:rPr>
                <w:rFonts w:hint="eastAsia"/>
              </w:rPr>
              <w:t>u</w:t>
            </w:r>
            <w:r w:rsidR="009D3989" w:rsidRPr="00114CEE">
              <w:t>p to 200 words</w:t>
            </w:r>
            <w:r w:rsidR="00FD253F" w:rsidRPr="00114CEE">
              <w:t>）</w:t>
            </w:r>
          </w:p>
          <w:p w14:paraId="5B10ABD2" w14:textId="77777777" w:rsidR="004F2CA2" w:rsidRPr="00114CEE" w:rsidRDefault="004F2CA2" w:rsidP="00D704FF"/>
        </w:tc>
      </w:tr>
      <w:tr w:rsidR="004F2CA2" w:rsidRPr="00114CEE" w14:paraId="6221FC81" w14:textId="77777777" w:rsidTr="00B9396C">
        <w:trPr>
          <w:trHeight w:val="6936"/>
        </w:trPr>
        <w:tc>
          <w:tcPr>
            <w:tcW w:w="10632" w:type="dxa"/>
          </w:tcPr>
          <w:p w14:paraId="72BDE45F" w14:textId="77777777" w:rsidR="004F2CA2" w:rsidRPr="00114CEE" w:rsidRDefault="004F2CA2" w:rsidP="00D704FF">
            <w:r w:rsidRPr="00114CEE">
              <w:t>[3]</w:t>
            </w:r>
            <w:r w:rsidR="00E50BFE" w:rsidRPr="00114CEE">
              <w:t xml:space="preserve"> </w:t>
            </w:r>
            <w:r w:rsidR="009D3989" w:rsidRPr="00114CEE">
              <w:t>body text</w:t>
            </w:r>
          </w:p>
          <w:p w14:paraId="79EF0865" w14:textId="77777777" w:rsidR="004F2CA2" w:rsidRPr="00114CEE" w:rsidRDefault="004F2CA2" w:rsidP="00D704FF"/>
        </w:tc>
      </w:tr>
      <w:tr w:rsidR="004F2CA2" w:rsidRPr="00114CEE" w14:paraId="05239D09" w14:textId="77777777" w:rsidTr="00B9396C">
        <w:trPr>
          <w:trHeight w:val="2549"/>
        </w:trPr>
        <w:tc>
          <w:tcPr>
            <w:tcW w:w="10632" w:type="dxa"/>
          </w:tcPr>
          <w:p w14:paraId="4CE0DDC5" w14:textId="77777777" w:rsidR="004F2CA2" w:rsidRPr="00114CEE" w:rsidRDefault="004F2CA2" w:rsidP="00D704FF">
            <w:r w:rsidRPr="00114CEE">
              <w:t xml:space="preserve">[4] </w:t>
            </w:r>
            <w:r w:rsidR="009D3989" w:rsidRPr="00114CEE">
              <w:t>cited literature</w:t>
            </w:r>
          </w:p>
          <w:p w14:paraId="69A8A089" w14:textId="77777777" w:rsidR="004F2CA2" w:rsidRPr="00114CEE" w:rsidRDefault="004F2CA2" w:rsidP="00D704FF"/>
        </w:tc>
      </w:tr>
      <w:tr w:rsidR="004F2CA2" w:rsidRPr="00114CEE" w14:paraId="07CF4DDD" w14:textId="77777777" w:rsidTr="00B9396C">
        <w:trPr>
          <w:trHeight w:val="1975"/>
        </w:trPr>
        <w:tc>
          <w:tcPr>
            <w:tcW w:w="10632" w:type="dxa"/>
          </w:tcPr>
          <w:p w14:paraId="424C2003" w14:textId="77777777" w:rsidR="004F2CA2" w:rsidRPr="00114CEE" w:rsidRDefault="004F2CA2" w:rsidP="00D704FF">
            <w:r w:rsidRPr="00114CEE">
              <w:lastRenderedPageBreak/>
              <w:t xml:space="preserve">[5] </w:t>
            </w:r>
            <w:r w:rsidR="00C7581D">
              <w:t>t</w:t>
            </w:r>
            <w:r w:rsidRPr="00114CEE">
              <w:t>able/</w:t>
            </w:r>
            <w:r w:rsidR="00C7581D">
              <w:t>f</w:t>
            </w:r>
            <w:r w:rsidRPr="00114CEE">
              <w:t>igure</w:t>
            </w:r>
            <w:r w:rsidR="00FD253F" w:rsidRPr="00114CEE">
              <w:t>（</w:t>
            </w:r>
            <w:r w:rsidR="00C7581D">
              <w:t>One table/figure equivalents to</w:t>
            </w:r>
            <w:r w:rsidR="00C7581D" w:rsidRPr="00114CEE">
              <w:t xml:space="preserve"> 200 words</w:t>
            </w:r>
            <w:r w:rsidR="00FD253F" w:rsidRPr="00114CEE">
              <w:t>）</w:t>
            </w:r>
          </w:p>
          <w:p w14:paraId="7D74E056" w14:textId="77777777" w:rsidR="004F2CA2" w:rsidRPr="00114CEE" w:rsidRDefault="004F2CA2" w:rsidP="00D704FF"/>
        </w:tc>
      </w:tr>
      <w:tr w:rsidR="00484704" w:rsidRPr="00114CEE" w14:paraId="4732185C" w14:textId="77777777" w:rsidTr="00B9396C">
        <w:trPr>
          <w:trHeight w:val="1975"/>
        </w:trPr>
        <w:tc>
          <w:tcPr>
            <w:tcW w:w="10632" w:type="dxa"/>
          </w:tcPr>
          <w:p w14:paraId="36EACC43" w14:textId="77777777" w:rsidR="00484704" w:rsidRPr="00114CEE" w:rsidRDefault="00742EB3" w:rsidP="00D704FF">
            <w:r w:rsidRPr="00114CEE">
              <w:t>[6]</w:t>
            </w:r>
            <w:r w:rsidR="00FD253F" w:rsidRPr="00114CEE">
              <w:t xml:space="preserve"> </w:t>
            </w:r>
            <w:r w:rsidR="009D3989" w:rsidRPr="00114CEE">
              <w:t>Question</w:t>
            </w:r>
          </w:p>
          <w:p w14:paraId="68AAE9EC" w14:textId="77777777" w:rsidR="00114CEE" w:rsidRPr="00114CEE" w:rsidRDefault="00742EB3" w:rsidP="009D3989">
            <w:pPr>
              <w:rPr>
                <w:b/>
              </w:rPr>
            </w:pPr>
            <w:r w:rsidRPr="00114CEE">
              <w:rPr>
                <w:b/>
              </w:rPr>
              <w:t>1</w:t>
            </w:r>
            <w:r w:rsidRPr="00114CEE">
              <w:rPr>
                <w:b/>
              </w:rPr>
              <w:t>）</w:t>
            </w:r>
            <w:r w:rsidR="009D3989" w:rsidRPr="00114CEE">
              <w:rPr>
                <w:b/>
              </w:rPr>
              <w:t>Upon being selected as a plenary speaker, do you agree to submit your presentation as an original</w:t>
            </w:r>
          </w:p>
          <w:p w14:paraId="7FDCFCCA" w14:textId="77777777" w:rsidR="00742EB3" w:rsidRPr="00114CEE" w:rsidRDefault="009D3989" w:rsidP="00114CEE">
            <w:pPr>
              <w:ind w:firstLineChars="100" w:firstLine="211"/>
              <w:rPr>
                <w:b/>
              </w:rPr>
            </w:pPr>
            <w:r w:rsidRPr="00114CEE">
              <w:rPr>
                <w:b/>
              </w:rPr>
              <w:t xml:space="preserve"> paper for publication in the Journal (JHBPS) within two months following the Annual Meeting?</w:t>
            </w:r>
          </w:p>
          <w:p w14:paraId="5BDACD76" w14:textId="77777777" w:rsidR="00742EB3" w:rsidRPr="00114CEE" w:rsidRDefault="00742EB3" w:rsidP="00742EB3">
            <w:pPr>
              <w:ind w:firstLineChars="150" w:firstLine="315"/>
            </w:pPr>
          </w:p>
          <w:p w14:paraId="74092046" w14:textId="77777777" w:rsidR="00742EB3" w:rsidRPr="00114CEE" w:rsidRDefault="00742EB3" w:rsidP="00742EB3">
            <w:pPr>
              <w:ind w:firstLineChars="150" w:firstLine="360"/>
              <w:jc w:val="center"/>
            </w:pPr>
            <w:r w:rsidRPr="00114CEE">
              <w:rPr>
                <w:sz w:val="24"/>
              </w:rPr>
              <w:t>□Yes</w:t>
            </w:r>
            <w:r w:rsidRPr="00114CEE">
              <w:rPr>
                <w:sz w:val="24"/>
              </w:rPr>
              <w:t xml:space="preserve">　　　</w:t>
            </w:r>
            <w:r w:rsidRPr="00114CEE">
              <w:rPr>
                <w:sz w:val="24"/>
              </w:rPr>
              <w:t xml:space="preserve">                </w:t>
            </w:r>
            <w:r w:rsidRPr="00114CEE">
              <w:rPr>
                <w:sz w:val="24"/>
              </w:rPr>
              <w:t xml:space="preserve">　</w:t>
            </w:r>
            <w:r w:rsidRPr="00114CEE">
              <w:rPr>
                <w:sz w:val="24"/>
              </w:rPr>
              <w:t>□No</w:t>
            </w:r>
          </w:p>
          <w:p w14:paraId="1D2819AA" w14:textId="77777777" w:rsidR="00742EB3" w:rsidRPr="00114CEE" w:rsidRDefault="00742EB3" w:rsidP="00114CEE">
            <w:pPr>
              <w:ind w:firstLineChars="200" w:firstLine="420"/>
              <w:jc w:val="center"/>
            </w:pPr>
            <w:r w:rsidRPr="00114CEE">
              <w:t>（</w:t>
            </w:r>
            <w:r w:rsidR="009D3989" w:rsidRPr="00114CEE">
              <w:t>Those who answer “No” are not eligible to submit plenary speaker proposals</w:t>
            </w:r>
            <w:r w:rsidRPr="00114CEE">
              <w:t>）</w:t>
            </w:r>
          </w:p>
          <w:p w14:paraId="266D4888" w14:textId="77777777" w:rsidR="00742EB3" w:rsidRPr="00114CEE" w:rsidRDefault="00742EB3" w:rsidP="00742EB3">
            <w:pPr>
              <w:ind w:firstLineChars="150" w:firstLine="315"/>
            </w:pPr>
          </w:p>
          <w:p w14:paraId="49843E9B" w14:textId="77777777" w:rsidR="00742EB3" w:rsidRPr="00114CEE" w:rsidRDefault="00742EB3" w:rsidP="00742EB3">
            <w:pPr>
              <w:ind w:firstLineChars="150" w:firstLine="315"/>
            </w:pPr>
          </w:p>
          <w:p w14:paraId="716298CC" w14:textId="77777777" w:rsidR="00742EB3" w:rsidRPr="00114CEE" w:rsidRDefault="00742EB3" w:rsidP="00114CEE">
            <w:pPr>
              <w:ind w:left="525" w:rightChars="150" w:right="315" w:hangingChars="250" w:hanging="525"/>
              <w:jc w:val="left"/>
            </w:pPr>
            <w:r w:rsidRPr="00114CEE">
              <w:rPr>
                <w:rFonts w:ascii="ＭＳ 明朝" w:eastAsia="ＭＳ 明朝" w:hAnsi="ＭＳ 明朝" w:cs="ＭＳ 明朝" w:hint="eastAsia"/>
              </w:rPr>
              <w:t>※</w:t>
            </w:r>
            <w:r w:rsidRPr="00114CEE">
              <w:t>1</w:t>
            </w:r>
            <w:r w:rsidR="00C106FC" w:rsidRPr="00114CEE">
              <w:t xml:space="preserve">　</w:t>
            </w:r>
            <w:r w:rsidR="009D3989" w:rsidRPr="00114CEE">
              <w:t>Applicants who answer “Yes” to the above question will have their submitted proceedings screened by the Scientific Committee, and the top three will be selected</w:t>
            </w:r>
          </w:p>
          <w:p w14:paraId="6E8CB7CD" w14:textId="77777777" w:rsidR="00742EB3" w:rsidRPr="00114CEE" w:rsidRDefault="00742EB3" w:rsidP="00114CEE">
            <w:pPr>
              <w:ind w:left="525" w:rightChars="15" w:right="31" w:hangingChars="250" w:hanging="525"/>
              <w:jc w:val="left"/>
            </w:pPr>
            <w:r w:rsidRPr="00114CEE">
              <w:rPr>
                <w:rFonts w:ascii="ＭＳ 明朝" w:eastAsia="ＭＳ 明朝" w:hAnsi="ＭＳ 明朝" w:cs="ＭＳ 明朝" w:hint="eastAsia"/>
              </w:rPr>
              <w:t>※</w:t>
            </w:r>
            <w:r w:rsidRPr="00114CEE">
              <w:t>2</w:t>
            </w:r>
            <w:r w:rsidRPr="00114CEE">
              <w:t xml:space="preserve">　</w:t>
            </w:r>
            <w:r w:rsidR="009D3989" w:rsidRPr="00114CEE">
              <w:t>The three selected applicants will speak at the plenary session of the Annual Meeting, and will receive the President’s Award during the General Membership Meeting</w:t>
            </w:r>
          </w:p>
          <w:p w14:paraId="277430AE" w14:textId="77777777" w:rsidR="00114CEE" w:rsidRPr="00114CEE" w:rsidRDefault="00742EB3" w:rsidP="009D3989">
            <w:pPr>
              <w:ind w:rightChars="83" w:right="174"/>
              <w:jc w:val="left"/>
            </w:pPr>
            <w:r w:rsidRPr="00114CEE">
              <w:rPr>
                <w:rFonts w:ascii="ＭＳ 明朝" w:eastAsia="ＭＳ 明朝" w:hAnsi="ＭＳ 明朝" w:cs="ＭＳ 明朝" w:hint="eastAsia"/>
              </w:rPr>
              <w:t>※</w:t>
            </w:r>
            <w:r w:rsidRPr="00114CEE">
              <w:t>3</w:t>
            </w:r>
            <w:r w:rsidRPr="00114CEE">
              <w:t xml:space="preserve">　</w:t>
            </w:r>
            <w:r w:rsidR="009D3989" w:rsidRPr="00114CEE">
              <w:t xml:space="preserve">Speakers are requested to submit original papers of their presentations to the Journal </w:t>
            </w:r>
          </w:p>
          <w:p w14:paraId="2F7C4AC5" w14:textId="77777777" w:rsidR="00114CEE" w:rsidRPr="00114CEE" w:rsidRDefault="009D3989" w:rsidP="00114CEE">
            <w:pPr>
              <w:ind w:rightChars="83" w:right="174" w:firstLineChars="250" w:firstLine="525"/>
              <w:jc w:val="left"/>
            </w:pPr>
            <w:r w:rsidRPr="00114CEE">
              <w:t xml:space="preserve">(JHBPS) online within two months following the Annual Meeting (please select “Plenary </w:t>
            </w:r>
          </w:p>
          <w:p w14:paraId="4E4D2CF3" w14:textId="77777777" w:rsidR="00114CEE" w:rsidRPr="00114CEE" w:rsidRDefault="009D3989" w:rsidP="00114CEE">
            <w:pPr>
              <w:ind w:rightChars="83" w:right="174" w:firstLineChars="250" w:firstLine="525"/>
              <w:jc w:val="left"/>
            </w:pPr>
            <w:r w:rsidRPr="00114CEE">
              <w:t xml:space="preserve">Session” as the article type when submitting). In the event that submissions are rejected </w:t>
            </w:r>
          </w:p>
          <w:p w14:paraId="01C247C3" w14:textId="77777777" w:rsidR="00114CEE" w:rsidRPr="00114CEE" w:rsidRDefault="009D3989" w:rsidP="00114CEE">
            <w:pPr>
              <w:ind w:rightChars="83" w:right="174" w:firstLineChars="250" w:firstLine="525"/>
              <w:jc w:val="left"/>
            </w:pPr>
            <w:r w:rsidRPr="00114CEE">
              <w:t xml:space="preserve">during the review process, the papers will not be published in the Journal, but the </w:t>
            </w:r>
          </w:p>
          <w:p w14:paraId="1547C362" w14:textId="77777777" w:rsidR="00742EB3" w:rsidRPr="00114CEE" w:rsidRDefault="009D3989" w:rsidP="00114CEE">
            <w:pPr>
              <w:ind w:rightChars="83" w:right="174" w:firstLineChars="250" w:firstLine="525"/>
              <w:jc w:val="left"/>
            </w:pPr>
            <w:r w:rsidRPr="00114CEE">
              <w:t>President’s Award will remain valid.</w:t>
            </w:r>
          </w:p>
          <w:p w14:paraId="7D1F3B46" w14:textId="77777777" w:rsidR="00B9396C" w:rsidRPr="00114CEE" w:rsidRDefault="00B9396C" w:rsidP="00742EB3">
            <w:pPr>
              <w:ind w:leftChars="200" w:left="525" w:hangingChars="50" w:hanging="105"/>
              <w:jc w:val="left"/>
            </w:pPr>
          </w:p>
          <w:p w14:paraId="3231F7DF" w14:textId="77777777" w:rsidR="00B9396C" w:rsidRPr="00114CEE" w:rsidRDefault="00B9396C" w:rsidP="00B9396C">
            <w:pPr>
              <w:jc w:val="left"/>
            </w:pPr>
          </w:p>
          <w:p w14:paraId="41FF0133" w14:textId="77777777" w:rsidR="00B9396C" w:rsidRPr="00114CEE" w:rsidRDefault="00B9396C" w:rsidP="009D3989">
            <w:pPr>
              <w:jc w:val="left"/>
              <w:rPr>
                <w:b/>
              </w:rPr>
            </w:pPr>
            <w:r w:rsidRPr="00114CEE">
              <w:rPr>
                <w:b/>
              </w:rPr>
              <w:t xml:space="preserve">2) </w:t>
            </w:r>
            <w:r w:rsidR="009D3989" w:rsidRPr="00114CEE">
              <w:rPr>
                <w:b/>
              </w:rPr>
              <w:t>If y</w:t>
            </w:r>
            <w:r w:rsidR="00114CEE" w:rsidRPr="00114CEE">
              <w:rPr>
                <w:b/>
              </w:rPr>
              <w:t>ou are not selected for</w:t>
            </w:r>
            <w:r w:rsidR="009D3989" w:rsidRPr="00114CEE">
              <w:rPr>
                <w:b/>
              </w:rPr>
              <w:t xml:space="preserve"> plenary session, would you like to present in other session</w:t>
            </w:r>
            <w:r w:rsidR="00691006">
              <w:rPr>
                <w:rFonts w:hint="eastAsia"/>
                <w:b/>
              </w:rPr>
              <w:t>s</w:t>
            </w:r>
            <w:r w:rsidR="009D3989" w:rsidRPr="00114CEE">
              <w:rPr>
                <w:b/>
              </w:rPr>
              <w:t>?</w:t>
            </w:r>
          </w:p>
          <w:p w14:paraId="6EDDDD89" w14:textId="77777777" w:rsidR="00B9396C" w:rsidRPr="00114CEE" w:rsidRDefault="00B9396C" w:rsidP="00B9396C">
            <w:pPr>
              <w:ind w:leftChars="100" w:left="210"/>
            </w:pPr>
          </w:p>
          <w:p w14:paraId="5088D312" w14:textId="77777777" w:rsidR="00B9396C" w:rsidRPr="00114CEE" w:rsidRDefault="00114CEE" w:rsidP="00114CEE">
            <w:pPr>
              <w:pStyle w:val="a4"/>
              <w:ind w:leftChars="0" w:left="780"/>
              <w:jc w:val="center"/>
            </w:pPr>
            <w:r w:rsidRPr="00114CEE">
              <w:rPr>
                <w:sz w:val="24"/>
              </w:rPr>
              <w:t>□Yes</w:t>
            </w:r>
            <w:r w:rsidRPr="00114CEE">
              <w:rPr>
                <w:sz w:val="24"/>
              </w:rPr>
              <w:t xml:space="preserve">　　　</w:t>
            </w:r>
            <w:r w:rsidRPr="00114CEE">
              <w:rPr>
                <w:sz w:val="24"/>
              </w:rPr>
              <w:t xml:space="preserve">                </w:t>
            </w:r>
            <w:r w:rsidRPr="00114CEE">
              <w:rPr>
                <w:sz w:val="24"/>
              </w:rPr>
              <w:t xml:space="preserve">　</w:t>
            </w:r>
            <w:r w:rsidRPr="00114CEE">
              <w:rPr>
                <w:sz w:val="24"/>
              </w:rPr>
              <w:t>□No</w:t>
            </w:r>
          </w:p>
          <w:p w14:paraId="2C162E96" w14:textId="77777777" w:rsidR="00B9396C" w:rsidRDefault="00B9396C" w:rsidP="00B9396C">
            <w:pPr>
              <w:jc w:val="left"/>
            </w:pPr>
          </w:p>
          <w:p w14:paraId="6A05EA2F" w14:textId="77777777" w:rsidR="00C10947" w:rsidRPr="00114CEE" w:rsidRDefault="00C10947" w:rsidP="00B9396C">
            <w:pPr>
              <w:jc w:val="left"/>
            </w:pPr>
          </w:p>
          <w:p w14:paraId="7FF60807" w14:textId="77777777" w:rsidR="00C10947" w:rsidRPr="00114CEE" w:rsidRDefault="00C10947" w:rsidP="00C10947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114CEE">
              <w:rPr>
                <w:b/>
              </w:rPr>
              <w:t xml:space="preserve">) </w:t>
            </w:r>
            <w:r>
              <w:rPr>
                <w:b/>
              </w:rPr>
              <w:t>Do you have any COI to disclose related to this presentation?</w:t>
            </w:r>
          </w:p>
          <w:p w14:paraId="1C9EF785" w14:textId="77777777" w:rsidR="00C10947" w:rsidRPr="00114CEE" w:rsidRDefault="00C10947" w:rsidP="00C10947">
            <w:pPr>
              <w:ind w:leftChars="100" w:left="210"/>
            </w:pPr>
          </w:p>
          <w:p w14:paraId="198A7047" w14:textId="77777777" w:rsidR="00C10947" w:rsidRPr="00114CEE" w:rsidRDefault="00C10947" w:rsidP="00C10947">
            <w:pPr>
              <w:pStyle w:val="a4"/>
              <w:ind w:leftChars="0" w:left="780"/>
              <w:jc w:val="center"/>
            </w:pPr>
            <w:r w:rsidRPr="00114CEE">
              <w:rPr>
                <w:sz w:val="24"/>
              </w:rPr>
              <w:t>□Yes</w:t>
            </w:r>
            <w:r w:rsidRPr="00114CEE">
              <w:rPr>
                <w:sz w:val="24"/>
              </w:rPr>
              <w:t xml:space="preserve">　　　</w:t>
            </w:r>
            <w:r w:rsidRPr="00114CEE">
              <w:rPr>
                <w:sz w:val="24"/>
              </w:rPr>
              <w:t xml:space="preserve">                </w:t>
            </w:r>
            <w:r w:rsidRPr="00114CEE">
              <w:rPr>
                <w:sz w:val="24"/>
              </w:rPr>
              <w:t xml:space="preserve">　</w:t>
            </w:r>
            <w:r w:rsidRPr="00114CEE">
              <w:rPr>
                <w:sz w:val="24"/>
              </w:rPr>
              <w:t>□No</w:t>
            </w:r>
          </w:p>
          <w:p w14:paraId="6F0207CA" w14:textId="77777777" w:rsidR="00B9396C" w:rsidRDefault="00C10947" w:rsidP="00B9396C">
            <w:pPr>
              <w:jc w:val="left"/>
            </w:pPr>
            <w:r>
              <w:rPr>
                <w:rFonts w:hint="eastAsia"/>
              </w:rPr>
              <w:t>※</w:t>
            </w:r>
            <w:r>
              <w:t>If you have COI to disclose, please send the “Disclosure of COI” form to the Japanese Society of Hepato-Biliary-Pancreatic Surgery.</w:t>
            </w:r>
          </w:p>
          <w:p w14:paraId="3BF1D2D5" w14:textId="77777777" w:rsidR="00C10947" w:rsidRPr="00C10947" w:rsidRDefault="00C10947" w:rsidP="00B9396C">
            <w:pPr>
              <w:jc w:val="left"/>
            </w:pPr>
          </w:p>
        </w:tc>
      </w:tr>
    </w:tbl>
    <w:p w14:paraId="67DD593C" w14:textId="77777777" w:rsidR="008A7845" w:rsidRPr="00114CEE" w:rsidRDefault="008A7845" w:rsidP="00B9396C"/>
    <w:p w14:paraId="31B54E81" w14:textId="77777777" w:rsidR="007D7AC9" w:rsidRPr="00114CEE" w:rsidRDefault="007D7AC9" w:rsidP="00B9396C"/>
    <w:sectPr w:rsidR="007D7AC9" w:rsidRPr="00114CEE" w:rsidSect="00E12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B1A21" w14:textId="77777777" w:rsidR="00A40620" w:rsidRDefault="00A40620" w:rsidP="00A223D7">
      <w:r>
        <w:separator/>
      </w:r>
    </w:p>
  </w:endnote>
  <w:endnote w:type="continuationSeparator" w:id="0">
    <w:p w14:paraId="30E5CF35" w14:textId="77777777" w:rsidR="00A40620" w:rsidRDefault="00A40620" w:rsidP="00A2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8E66F" w14:textId="77777777" w:rsidR="00A40620" w:rsidRDefault="00A40620" w:rsidP="00A223D7">
      <w:r>
        <w:separator/>
      </w:r>
    </w:p>
  </w:footnote>
  <w:footnote w:type="continuationSeparator" w:id="0">
    <w:p w14:paraId="7C0F978E" w14:textId="77777777" w:rsidR="00A40620" w:rsidRDefault="00A40620" w:rsidP="00A2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F3061"/>
    <w:multiLevelType w:val="hybridMultilevel"/>
    <w:tmpl w:val="539868BE"/>
    <w:lvl w:ilvl="0" w:tplc="850465FE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2387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A2"/>
    <w:rsid w:val="0003585C"/>
    <w:rsid w:val="00114CEE"/>
    <w:rsid w:val="00353BDD"/>
    <w:rsid w:val="003A208F"/>
    <w:rsid w:val="00404EF3"/>
    <w:rsid w:val="00484704"/>
    <w:rsid w:val="00491906"/>
    <w:rsid w:val="004D564F"/>
    <w:rsid w:val="004F2CA2"/>
    <w:rsid w:val="00565CFB"/>
    <w:rsid w:val="005842D9"/>
    <w:rsid w:val="00687641"/>
    <w:rsid w:val="00691006"/>
    <w:rsid w:val="00742EB3"/>
    <w:rsid w:val="007D7AC9"/>
    <w:rsid w:val="008A7845"/>
    <w:rsid w:val="009B2D0F"/>
    <w:rsid w:val="009D3989"/>
    <w:rsid w:val="00A223D7"/>
    <w:rsid w:val="00A40620"/>
    <w:rsid w:val="00B72EEF"/>
    <w:rsid w:val="00B9396C"/>
    <w:rsid w:val="00BC1E12"/>
    <w:rsid w:val="00C106FC"/>
    <w:rsid w:val="00C10947"/>
    <w:rsid w:val="00C7581D"/>
    <w:rsid w:val="00D25770"/>
    <w:rsid w:val="00D95E05"/>
    <w:rsid w:val="00E50BFE"/>
    <w:rsid w:val="00F17305"/>
    <w:rsid w:val="00F4474F"/>
    <w:rsid w:val="00FD253F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38580"/>
  <w15:chartTrackingRefBased/>
  <w15:docId w15:val="{713B3CC9-3E9C-4496-AE37-DF2A5E2F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57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42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C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842D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2577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FD253F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A22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23D7"/>
  </w:style>
  <w:style w:type="paragraph" w:styleId="aa">
    <w:name w:val="footer"/>
    <w:basedOn w:val="a"/>
    <w:link w:val="ab"/>
    <w:uiPriority w:val="99"/>
    <w:unhideWhenUsed/>
    <w:rsid w:val="00A223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緒方 亜希子 (Akiko Ogata)</cp:lastModifiedBy>
  <cp:revision>2</cp:revision>
  <cp:lastPrinted>2018-08-08T00:54:00Z</cp:lastPrinted>
  <dcterms:created xsi:type="dcterms:W3CDTF">2024-08-22T02:46:00Z</dcterms:created>
  <dcterms:modified xsi:type="dcterms:W3CDTF">2024-08-22T02:46:00Z</dcterms:modified>
</cp:coreProperties>
</file>